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C234F7" w:rsidRDefault="00C234F7">
      <w:pPr>
        <w:rPr>
          <w:b/>
          <w:bCs/>
        </w:rPr>
      </w:pPr>
    </w:p>
    <w:p w:rsidR="00C234F7" w:rsidRDefault="00C234F7">
      <w:pPr>
        <w:rPr>
          <w:b/>
          <w:bCs/>
        </w:rPr>
      </w:pPr>
    </w:p>
    <w:p w:rsidR="00852583" w:rsidRDefault="00385784" w:rsidP="00852583">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DSM-5</w:t>
      </w:r>
    </w:p>
    <w:p w:rsidR="00852583" w:rsidRDefault="00385784" w:rsidP="00852583">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w:t>
      </w:r>
    </w:p>
    <w:p w:rsidR="00852583" w:rsidRDefault="00385784" w:rsidP="00852583">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w:t>
      </w:r>
    </w:p>
    <w:p w:rsidR="00852583" w:rsidRDefault="00385784" w:rsidP="00852583">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852583" w:rsidRDefault="00852583" w:rsidP="00852583">
      <w:pPr>
        <w:jc w:val="center"/>
      </w:pPr>
    </w:p>
    <w:p w:rsidR="00852583" w:rsidRDefault="00852583" w:rsidP="00852583">
      <w:pPr>
        <w:jc w:val="cente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852583" w:rsidRDefault="00852583">
      <w:pPr>
        <w:rPr>
          <w:b/>
          <w:bCs/>
        </w:rPr>
      </w:pPr>
    </w:p>
    <w:p w:rsidR="00C234F7" w:rsidRDefault="00C234F7">
      <w:pPr>
        <w:rPr>
          <w:b/>
          <w:bCs/>
        </w:rPr>
      </w:pPr>
    </w:p>
    <w:p w:rsidR="00852583" w:rsidRPr="00852583" w:rsidRDefault="00385784" w:rsidP="00852583">
      <w:pPr>
        <w:spacing w:line="480" w:lineRule="auto"/>
        <w:ind w:firstLine="851"/>
        <w:jc w:val="center"/>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lastRenderedPageBreak/>
        <w:t>DSM-5</w:t>
      </w:r>
    </w:p>
    <w:p w:rsidR="00B74325" w:rsidRPr="00852583" w:rsidRDefault="00385784" w:rsidP="00852583">
      <w:pPr>
        <w:spacing w:line="480" w:lineRule="auto"/>
        <w:ind w:firstLine="851"/>
        <w:jc w:val="center"/>
        <w:rPr>
          <w:rFonts w:ascii="Times New Roman" w:hAnsi="Times New Roman" w:cs="Times New Roman"/>
          <w:b/>
          <w:bCs/>
          <w:color w:val="000000" w:themeColor="text1"/>
          <w:sz w:val="24"/>
          <w:szCs w:val="24"/>
        </w:rPr>
      </w:pPr>
      <w:r w:rsidRPr="00852583">
        <w:rPr>
          <w:rFonts w:ascii="Times New Roman" w:hAnsi="Times New Roman" w:cs="Times New Roman"/>
          <w:b/>
          <w:bCs/>
          <w:color w:val="000000" w:themeColor="text1"/>
          <w:sz w:val="24"/>
          <w:szCs w:val="24"/>
        </w:rPr>
        <w:t>Case I</w:t>
      </w:r>
    </w:p>
    <w:p w:rsidR="00B74325" w:rsidRPr="00852583" w:rsidRDefault="00385784" w:rsidP="00852583">
      <w:pPr>
        <w:pStyle w:val="ListParagraph"/>
        <w:numPr>
          <w:ilvl w:val="0"/>
          <w:numId w:val="1"/>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condition shown in this case falls under section two </w:t>
      </w:r>
      <w:r w:rsidR="007504DD">
        <w:rPr>
          <w:rFonts w:ascii="Times New Roman" w:hAnsi="Times New Roman" w:cs="Times New Roman"/>
          <w:color w:val="000000" w:themeColor="text1"/>
          <w:sz w:val="24"/>
          <w:szCs w:val="24"/>
        </w:rPr>
        <w:t>in the DSM</w:t>
      </w:r>
      <w:r w:rsidRPr="00852583">
        <w:rPr>
          <w:rFonts w:ascii="Times New Roman" w:hAnsi="Times New Roman" w:cs="Times New Roman"/>
          <w:color w:val="000000" w:themeColor="text1"/>
          <w:sz w:val="24"/>
          <w:szCs w:val="24"/>
        </w:rPr>
        <w:t>, where Cindy presents with a lack of socialization, loss of weight, and lack of sleep.</w:t>
      </w:r>
    </w:p>
    <w:p w:rsidR="00B74325" w:rsidRPr="00852583" w:rsidRDefault="00385784" w:rsidP="00852583">
      <w:pPr>
        <w:pStyle w:val="ListParagraph"/>
        <w:numPr>
          <w:ilvl w:val="0"/>
          <w:numId w:val="1"/>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In this case, one of the symptoms presented is difficulty sleeping, which is present due to stress. Also, Cindy shows a lack of concentration, which is </w:t>
      </w:r>
      <w:r w:rsidR="00CD4BE6">
        <w:rPr>
          <w:rFonts w:ascii="Times New Roman" w:hAnsi="Times New Roman" w:cs="Times New Roman"/>
          <w:color w:val="000000" w:themeColor="text1"/>
          <w:sz w:val="24"/>
          <w:szCs w:val="24"/>
        </w:rPr>
        <w:t xml:space="preserve">also </w:t>
      </w:r>
      <w:r w:rsidRPr="00852583">
        <w:rPr>
          <w:rFonts w:ascii="Times New Roman" w:hAnsi="Times New Roman" w:cs="Times New Roman"/>
          <w:color w:val="000000" w:themeColor="text1"/>
          <w:sz w:val="24"/>
          <w:szCs w:val="24"/>
        </w:rPr>
        <w:t>caused by the presence of stressors.</w:t>
      </w:r>
    </w:p>
    <w:p w:rsidR="00B74325" w:rsidRPr="00852583" w:rsidRDefault="00385784" w:rsidP="00852583">
      <w:pPr>
        <w:pStyle w:val="ListParagraph"/>
        <w:numPr>
          <w:ilvl w:val="0"/>
          <w:numId w:val="1"/>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symptoms that are not present that could change the </w:t>
      </w:r>
      <w:r w:rsidR="00786059" w:rsidRPr="00852583">
        <w:rPr>
          <w:rFonts w:ascii="Times New Roman" w:hAnsi="Times New Roman" w:cs="Times New Roman"/>
          <w:color w:val="000000" w:themeColor="text1"/>
          <w:sz w:val="24"/>
          <w:szCs w:val="24"/>
        </w:rPr>
        <w:t>diagnosis includes aggressive behaviors and lack of insight. If the two factors were present in the signs, the diagnosis could have been affected.</w:t>
      </w:r>
    </w:p>
    <w:p w:rsidR="00786059" w:rsidRPr="00852583" w:rsidRDefault="00385784" w:rsidP="00852583">
      <w:pPr>
        <w:pStyle w:val="ListParagraph"/>
        <w:numPr>
          <w:ilvl w:val="0"/>
          <w:numId w:val="1"/>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appropriate diagnosis for this case is a major depressive episode. DSM-5 states that there are significant symptoms that qualify the presence of the major depressive condition. The symptoms include depressed mood, lack of interest in all activities, weight loss and loss of appetite, disturbance of sleep, fatigue, and lack of concentration</w:t>
      </w:r>
      <w:r w:rsidR="00CD4BE6">
        <w:rPr>
          <w:rFonts w:ascii="Times New Roman" w:hAnsi="Times New Roman" w:cs="Times New Roman"/>
          <w:color w:val="000000" w:themeColor="text1"/>
          <w:sz w:val="24"/>
          <w:szCs w:val="24"/>
        </w:rPr>
        <w:t xml:space="preserve"> which proves the diagnosis</w:t>
      </w:r>
      <w:r w:rsidRPr="00852583">
        <w:rPr>
          <w:rFonts w:ascii="Times New Roman" w:hAnsi="Times New Roman" w:cs="Times New Roman"/>
          <w:color w:val="000000" w:themeColor="text1"/>
          <w:sz w:val="24"/>
          <w:szCs w:val="24"/>
        </w:rPr>
        <w:t>.</w:t>
      </w:r>
    </w:p>
    <w:p w:rsidR="00CA2999" w:rsidRPr="00852583" w:rsidRDefault="00385784" w:rsidP="00852583">
      <w:pPr>
        <w:pStyle w:val="ListParagraph"/>
        <w:numPr>
          <w:ilvl w:val="0"/>
          <w:numId w:val="1"/>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A major depressive episode is associated with increased rates of mortality rates. Gilman et al. (2017) reiterate that the condition is associated with 50% of mortality rates. This condition has higher rates of deaths because it is associated with increased cases of suicides.</w:t>
      </w:r>
    </w:p>
    <w:p w:rsidR="00786059" w:rsidRPr="00852583" w:rsidRDefault="00385784" w:rsidP="00852583">
      <w:pPr>
        <w:spacing w:line="480" w:lineRule="auto"/>
        <w:ind w:firstLine="851"/>
        <w:jc w:val="center"/>
        <w:rPr>
          <w:rFonts w:ascii="Times New Roman" w:hAnsi="Times New Roman" w:cs="Times New Roman"/>
          <w:b/>
          <w:bCs/>
          <w:color w:val="000000" w:themeColor="text1"/>
          <w:sz w:val="24"/>
          <w:szCs w:val="24"/>
        </w:rPr>
      </w:pPr>
      <w:r w:rsidRPr="00852583">
        <w:rPr>
          <w:rFonts w:ascii="Times New Roman" w:hAnsi="Times New Roman" w:cs="Times New Roman"/>
          <w:b/>
          <w:bCs/>
          <w:color w:val="000000" w:themeColor="text1"/>
          <w:sz w:val="24"/>
          <w:szCs w:val="24"/>
        </w:rPr>
        <w:t>Case II</w:t>
      </w:r>
    </w:p>
    <w:p w:rsidR="00786059" w:rsidRPr="00852583" w:rsidRDefault="00385784" w:rsidP="00852583">
      <w:pPr>
        <w:pStyle w:val="ListParagraph"/>
        <w:numPr>
          <w:ilvl w:val="0"/>
          <w:numId w:val="4"/>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This case is found in section two of the DSM. The disorder that Rico suffers </w:t>
      </w:r>
      <w:r w:rsidR="00601CCC">
        <w:rPr>
          <w:rFonts w:ascii="Times New Roman" w:hAnsi="Times New Roman" w:cs="Times New Roman"/>
          <w:color w:val="000000" w:themeColor="text1"/>
          <w:sz w:val="24"/>
          <w:szCs w:val="24"/>
        </w:rPr>
        <w:t xml:space="preserve">from </w:t>
      </w:r>
      <w:r w:rsidR="006D48C8">
        <w:rPr>
          <w:rFonts w:ascii="Times New Roman" w:hAnsi="Times New Roman" w:cs="Times New Roman"/>
          <w:color w:val="000000" w:themeColor="text1"/>
          <w:sz w:val="24"/>
          <w:szCs w:val="24"/>
        </w:rPr>
        <w:t xml:space="preserve">fall in the category of </w:t>
      </w:r>
      <w:r w:rsidRPr="00852583">
        <w:rPr>
          <w:rFonts w:ascii="Times New Roman" w:hAnsi="Times New Roman" w:cs="Times New Roman"/>
          <w:color w:val="000000" w:themeColor="text1"/>
          <w:sz w:val="24"/>
          <w:szCs w:val="24"/>
        </w:rPr>
        <w:t>substance-related and addictive disorders.</w:t>
      </w:r>
    </w:p>
    <w:p w:rsidR="00402333" w:rsidRPr="00852583" w:rsidRDefault="00385784" w:rsidP="00852583">
      <w:pPr>
        <w:pStyle w:val="ListParagraph"/>
        <w:numPr>
          <w:ilvl w:val="0"/>
          <w:numId w:val="4"/>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In the case of Rico, one of the symptoms presented is sleeplessness. Rico has been using alcohol for some time, which has led to dependence. When he tries to stop the </w:t>
      </w:r>
      <w:r w:rsidRPr="00852583">
        <w:rPr>
          <w:rFonts w:ascii="Times New Roman" w:hAnsi="Times New Roman" w:cs="Times New Roman"/>
          <w:color w:val="000000" w:themeColor="text1"/>
          <w:sz w:val="24"/>
          <w:szCs w:val="24"/>
        </w:rPr>
        <w:lastRenderedPageBreak/>
        <w:t xml:space="preserve">consumption of alcohol, he experiences the symptom. Another symptom is the inability to </w:t>
      </w:r>
      <w:r w:rsidR="00CA2999" w:rsidRPr="00852583">
        <w:rPr>
          <w:rFonts w:ascii="Times New Roman" w:hAnsi="Times New Roman" w:cs="Times New Roman"/>
          <w:color w:val="000000" w:themeColor="text1"/>
          <w:sz w:val="24"/>
          <w:szCs w:val="24"/>
        </w:rPr>
        <w:t xml:space="preserve">perform tasks. </w:t>
      </w:r>
      <w:r w:rsidR="00DB73B7">
        <w:rPr>
          <w:rFonts w:ascii="Times New Roman" w:hAnsi="Times New Roman" w:cs="Times New Roman"/>
          <w:color w:val="000000" w:themeColor="text1"/>
          <w:sz w:val="24"/>
          <w:szCs w:val="24"/>
        </w:rPr>
        <w:t>A</w:t>
      </w:r>
      <w:r w:rsidR="00CA2999" w:rsidRPr="00852583">
        <w:rPr>
          <w:rFonts w:ascii="Times New Roman" w:hAnsi="Times New Roman" w:cs="Times New Roman"/>
          <w:color w:val="000000" w:themeColor="text1"/>
          <w:sz w:val="24"/>
          <w:szCs w:val="24"/>
        </w:rPr>
        <w:t>lcohol</w:t>
      </w:r>
      <w:r w:rsidR="00DB73B7">
        <w:rPr>
          <w:rFonts w:ascii="Times New Roman" w:hAnsi="Times New Roman" w:cs="Times New Roman"/>
          <w:color w:val="000000" w:themeColor="text1"/>
          <w:sz w:val="24"/>
          <w:szCs w:val="24"/>
        </w:rPr>
        <w:t xml:space="preserve"> dependence</w:t>
      </w:r>
      <w:r w:rsidR="00CA2999" w:rsidRPr="00852583">
        <w:rPr>
          <w:rFonts w:ascii="Times New Roman" w:hAnsi="Times New Roman" w:cs="Times New Roman"/>
          <w:color w:val="000000" w:themeColor="text1"/>
          <w:sz w:val="24"/>
          <w:szCs w:val="24"/>
        </w:rPr>
        <w:t xml:space="preserve"> has influenced Rico to make </w:t>
      </w:r>
      <w:r w:rsidR="00407A48">
        <w:rPr>
          <w:rFonts w:ascii="Times New Roman" w:hAnsi="Times New Roman" w:cs="Times New Roman"/>
          <w:color w:val="000000" w:themeColor="text1"/>
          <w:sz w:val="24"/>
          <w:szCs w:val="24"/>
        </w:rPr>
        <w:t xml:space="preserve">alcoholism </w:t>
      </w:r>
      <w:r w:rsidR="00CA2999" w:rsidRPr="00852583">
        <w:rPr>
          <w:rFonts w:ascii="Times New Roman" w:hAnsi="Times New Roman" w:cs="Times New Roman"/>
          <w:color w:val="000000" w:themeColor="text1"/>
          <w:sz w:val="24"/>
          <w:szCs w:val="24"/>
        </w:rPr>
        <w:t>a priority over other activities that are significant such as interviews.</w:t>
      </w:r>
    </w:p>
    <w:p w:rsidR="00CA2999" w:rsidRPr="00852583" w:rsidRDefault="00385784" w:rsidP="00852583">
      <w:pPr>
        <w:pStyle w:val="ListParagraph"/>
        <w:numPr>
          <w:ilvl w:val="0"/>
          <w:numId w:val="4"/>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symptom that could have led to the change in diagnosis includes the presence of depressive phases, aggression, </w:t>
      </w:r>
      <w:r w:rsidR="006C2F31" w:rsidRPr="00852583">
        <w:rPr>
          <w:rFonts w:ascii="Times New Roman" w:hAnsi="Times New Roman" w:cs="Times New Roman"/>
          <w:color w:val="000000" w:themeColor="text1"/>
          <w:sz w:val="24"/>
          <w:szCs w:val="24"/>
        </w:rPr>
        <w:t>suicidal thoughts, and lack of insight. Other factors, such as underlying psychiatry conditions, including conduct disorders and obsessive-compulsive conditions, could affect the diagnosis of the disease.</w:t>
      </w:r>
    </w:p>
    <w:p w:rsidR="006C2F31" w:rsidRPr="00852583" w:rsidRDefault="00385784" w:rsidP="00852583">
      <w:pPr>
        <w:pStyle w:val="ListParagraph"/>
        <w:numPr>
          <w:ilvl w:val="0"/>
          <w:numId w:val="4"/>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appropriate diagnosis for this case is alcohol use disorder. </w:t>
      </w:r>
      <w:r w:rsidR="003C0FCE" w:rsidRPr="00852583">
        <w:rPr>
          <w:rFonts w:ascii="Times New Roman" w:hAnsi="Times New Roman" w:cs="Times New Roman"/>
          <w:color w:val="000000" w:themeColor="text1"/>
          <w:sz w:val="24"/>
          <w:szCs w:val="24"/>
        </w:rPr>
        <w:t>There are various criteria provided by DSM that qualify the presence of alcohol use disorder in a patient. The patient must show at least two of the symptoms that are presented in the DSM. One of the symptoms is the consumption of a more significant amount of alcohol for a long time. Rico is reported to consume 12 packs of beer in most days. Another symptom is the presence of the effort to stop the consumption of alcohol. Rico tried to stop the consumption of alcohol, but after two weeks of the withdrawal syndrome, he was unable to stop. Alcohol</w:t>
      </w:r>
      <w:r w:rsidR="00D80954" w:rsidRPr="00852583">
        <w:rPr>
          <w:rFonts w:ascii="Times New Roman" w:hAnsi="Times New Roman" w:cs="Times New Roman"/>
          <w:color w:val="000000" w:themeColor="text1"/>
          <w:sz w:val="24"/>
          <w:szCs w:val="24"/>
        </w:rPr>
        <w:t xml:space="preserve"> use disorder is associated with consistent consumption, which leads to failure in fulfilling other responsibilities such as work. Rico has been reported to be consuming alcohol, which has affected the ability to go for interviews. Another symptom presented by this condition is tolerance, which involves the need for an increased amount of alcohol. Rico started by consumption of one or two beers every night to enhance sleep. After sometimes, he realized that the consumption of beer made him feel fulfilled, and it was more tolerable. According to this case, alcohol use disorder is the best diagnosis because Rico has qualified for various symptoms, as presented by DSM. </w:t>
      </w:r>
    </w:p>
    <w:p w:rsidR="00D80954" w:rsidRPr="00852583" w:rsidRDefault="00385784" w:rsidP="00852583">
      <w:pPr>
        <w:pStyle w:val="ListParagraph"/>
        <w:numPr>
          <w:ilvl w:val="0"/>
          <w:numId w:val="4"/>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symptom of alcohol disorder is measured for 12 months. The maladaptive outline of alcohol consumption leads to distress and manifests through various symptoms that occur at any time within one year.</w:t>
      </w:r>
    </w:p>
    <w:p w:rsidR="00D80954" w:rsidRPr="00852583" w:rsidRDefault="00385784" w:rsidP="00852583">
      <w:pPr>
        <w:spacing w:line="480" w:lineRule="auto"/>
        <w:ind w:firstLine="851"/>
        <w:jc w:val="center"/>
        <w:rPr>
          <w:rFonts w:ascii="Times New Roman" w:hAnsi="Times New Roman" w:cs="Times New Roman"/>
          <w:b/>
          <w:bCs/>
          <w:color w:val="000000" w:themeColor="text1"/>
          <w:sz w:val="24"/>
          <w:szCs w:val="24"/>
        </w:rPr>
      </w:pPr>
      <w:r w:rsidRPr="00852583">
        <w:rPr>
          <w:rFonts w:ascii="Times New Roman" w:hAnsi="Times New Roman" w:cs="Times New Roman"/>
          <w:b/>
          <w:bCs/>
          <w:color w:val="000000" w:themeColor="text1"/>
          <w:sz w:val="24"/>
          <w:szCs w:val="24"/>
        </w:rPr>
        <w:lastRenderedPageBreak/>
        <w:t>Case III</w:t>
      </w:r>
    </w:p>
    <w:p w:rsidR="00D80954" w:rsidRPr="00852583" w:rsidRDefault="00385784" w:rsidP="00852583">
      <w:pPr>
        <w:pStyle w:val="ListParagraph"/>
        <w:numPr>
          <w:ilvl w:val="0"/>
          <w:numId w:val="5"/>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This disorder is likely to fall under section two of the DSM. The signs and symptoms presented by the case suggest disease in the category of schizophrenia spectrum and other psychotic disorders.</w:t>
      </w:r>
    </w:p>
    <w:p w:rsidR="00A36B22" w:rsidRPr="00852583" w:rsidRDefault="00385784" w:rsidP="00852583">
      <w:pPr>
        <w:pStyle w:val="ListParagraph"/>
        <w:numPr>
          <w:ilvl w:val="0"/>
          <w:numId w:val="5"/>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One of the symptoms presented by the case is the neglect of hygiene. This is a common symptom that is </w:t>
      </w:r>
      <w:r w:rsidR="00615EFD">
        <w:rPr>
          <w:rFonts w:ascii="Times New Roman" w:hAnsi="Times New Roman" w:cs="Times New Roman"/>
          <w:color w:val="000000" w:themeColor="text1"/>
          <w:sz w:val="24"/>
          <w:szCs w:val="24"/>
        </w:rPr>
        <w:t>linked to</w:t>
      </w:r>
      <w:r w:rsidRPr="00852583">
        <w:rPr>
          <w:rFonts w:ascii="Times New Roman" w:hAnsi="Times New Roman" w:cs="Times New Roman"/>
          <w:color w:val="000000" w:themeColor="text1"/>
          <w:sz w:val="24"/>
          <w:szCs w:val="24"/>
        </w:rPr>
        <w:t xml:space="preserve"> psychotic disorders following the impact of the disorder on brain functioning. Another significant symptom is w</w:t>
      </w:r>
      <w:r w:rsidR="00FE0426">
        <w:rPr>
          <w:rFonts w:ascii="Times New Roman" w:hAnsi="Times New Roman" w:cs="Times New Roman"/>
          <w:color w:val="000000" w:themeColor="text1"/>
          <w:sz w:val="24"/>
          <w:szCs w:val="24"/>
        </w:rPr>
        <w:t>a</w:t>
      </w:r>
      <w:r w:rsidRPr="00852583">
        <w:rPr>
          <w:rFonts w:ascii="Times New Roman" w:hAnsi="Times New Roman" w:cs="Times New Roman"/>
          <w:color w:val="000000" w:themeColor="text1"/>
          <w:sz w:val="24"/>
          <w:szCs w:val="24"/>
        </w:rPr>
        <w:t xml:space="preserve">ndering behavior. In most cases, the psychotic patient </w:t>
      </w:r>
      <w:r w:rsidR="005970EE" w:rsidRPr="00852583">
        <w:rPr>
          <w:rFonts w:ascii="Times New Roman" w:hAnsi="Times New Roman" w:cs="Times New Roman"/>
          <w:color w:val="000000" w:themeColor="text1"/>
          <w:sz w:val="24"/>
          <w:szCs w:val="24"/>
        </w:rPr>
        <w:t>is</w:t>
      </w:r>
      <w:r w:rsidRPr="00852583">
        <w:rPr>
          <w:rFonts w:ascii="Times New Roman" w:hAnsi="Times New Roman" w:cs="Times New Roman"/>
          <w:color w:val="000000" w:themeColor="text1"/>
          <w:sz w:val="24"/>
          <w:szCs w:val="24"/>
        </w:rPr>
        <w:t xml:space="preserve"> known to have </w:t>
      </w:r>
      <w:r w:rsidR="005970EE" w:rsidRPr="00852583">
        <w:rPr>
          <w:rFonts w:ascii="Times New Roman" w:hAnsi="Times New Roman" w:cs="Times New Roman"/>
          <w:color w:val="000000" w:themeColor="text1"/>
          <w:sz w:val="24"/>
          <w:szCs w:val="24"/>
        </w:rPr>
        <w:t xml:space="preserve">a </w:t>
      </w:r>
      <w:r w:rsidRPr="00852583">
        <w:rPr>
          <w:rFonts w:ascii="Times New Roman" w:hAnsi="Times New Roman" w:cs="Times New Roman"/>
          <w:color w:val="000000" w:themeColor="text1"/>
          <w:sz w:val="24"/>
          <w:szCs w:val="24"/>
        </w:rPr>
        <w:t>wandering behavior as they are restless, and their activities are purposeless.</w:t>
      </w:r>
    </w:p>
    <w:p w:rsidR="00A36B22" w:rsidRPr="00852583" w:rsidRDefault="00385784" w:rsidP="00852583">
      <w:pPr>
        <w:pStyle w:val="ListParagraph"/>
        <w:numPr>
          <w:ilvl w:val="0"/>
          <w:numId w:val="5"/>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w:t>
      </w:r>
      <w:r w:rsidR="005970EE" w:rsidRPr="00852583">
        <w:rPr>
          <w:rFonts w:ascii="Times New Roman" w:hAnsi="Times New Roman" w:cs="Times New Roman"/>
          <w:color w:val="000000" w:themeColor="text1"/>
          <w:sz w:val="24"/>
          <w:szCs w:val="24"/>
        </w:rPr>
        <w:t>presence of antisocial behavior is a symptom that could change the diagnosis of the patient. Antisocial behavior is a symptom that is linked to other conditions such as depression and drug-induced psychosis.</w:t>
      </w:r>
    </w:p>
    <w:p w:rsidR="005970EE" w:rsidRPr="00852583" w:rsidRDefault="00385784" w:rsidP="00852583">
      <w:pPr>
        <w:pStyle w:val="ListParagraph"/>
        <w:numPr>
          <w:ilvl w:val="0"/>
          <w:numId w:val="5"/>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most appropriate diagnosis is schizophrenia, paranoid type. DSM-5 provides the criteria for paranoid schizophrenia, whic</w:t>
      </w:r>
      <w:r w:rsidR="000A455D">
        <w:rPr>
          <w:rFonts w:ascii="Times New Roman" w:hAnsi="Times New Roman" w:cs="Times New Roman"/>
          <w:color w:val="000000" w:themeColor="text1"/>
          <w:sz w:val="24"/>
          <w:szCs w:val="24"/>
        </w:rPr>
        <w:t>h</w:t>
      </w:r>
      <w:r w:rsidRPr="00852583">
        <w:rPr>
          <w:rFonts w:ascii="Times New Roman" w:hAnsi="Times New Roman" w:cs="Times New Roman"/>
          <w:color w:val="000000" w:themeColor="text1"/>
          <w:sz w:val="24"/>
          <w:szCs w:val="24"/>
        </w:rPr>
        <w:t xml:space="preserve"> includes the following: the presence of two or more symptoms such as delusions, hallucinations, disorganized speech, catatonic behavior, and decreased emotional expression. The patient should also have impairment of self-care, relations,</w:t>
      </w:r>
      <w:r w:rsidR="00EF3A03" w:rsidRPr="00852583">
        <w:rPr>
          <w:rFonts w:ascii="Times New Roman" w:hAnsi="Times New Roman" w:cs="Times New Roman"/>
          <w:color w:val="000000" w:themeColor="text1"/>
          <w:sz w:val="24"/>
          <w:szCs w:val="24"/>
        </w:rPr>
        <w:t xml:space="preserve"> or</w:t>
      </w:r>
      <w:r w:rsidRPr="00852583">
        <w:rPr>
          <w:rFonts w:ascii="Times New Roman" w:hAnsi="Times New Roman" w:cs="Times New Roman"/>
          <w:color w:val="000000" w:themeColor="text1"/>
          <w:sz w:val="24"/>
          <w:szCs w:val="24"/>
        </w:rPr>
        <w:t xml:space="preserve"> interpersonal </w:t>
      </w:r>
      <w:r w:rsidR="00EF3A03" w:rsidRPr="00852583">
        <w:rPr>
          <w:rFonts w:ascii="Times New Roman" w:hAnsi="Times New Roman" w:cs="Times New Roman"/>
          <w:color w:val="000000" w:themeColor="text1"/>
          <w:sz w:val="24"/>
          <w:szCs w:val="24"/>
        </w:rPr>
        <w:t xml:space="preserve">relations. </w:t>
      </w:r>
      <w:r w:rsidR="00B06EC7" w:rsidRPr="00852583">
        <w:rPr>
          <w:rFonts w:ascii="Times New Roman" w:hAnsi="Times New Roman" w:cs="Times New Roman"/>
          <w:color w:val="000000" w:themeColor="text1"/>
          <w:sz w:val="24"/>
          <w:szCs w:val="24"/>
        </w:rPr>
        <w:t>The case of Marcus clearly shows that he presents with paranoid schizophrenia. The presence of symptoms such as delusions, hallucinations, neglect of hygiene, and w</w:t>
      </w:r>
      <w:r w:rsidR="007B7474">
        <w:rPr>
          <w:rFonts w:ascii="Times New Roman" w:hAnsi="Times New Roman" w:cs="Times New Roman"/>
          <w:color w:val="000000" w:themeColor="text1"/>
          <w:sz w:val="24"/>
          <w:szCs w:val="24"/>
        </w:rPr>
        <w:t>a</w:t>
      </w:r>
      <w:r w:rsidR="00B06EC7" w:rsidRPr="00852583">
        <w:rPr>
          <w:rFonts w:ascii="Times New Roman" w:hAnsi="Times New Roman" w:cs="Times New Roman"/>
          <w:color w:val="000000" w:themeColor="text1"/>
          <w:sz w:val="24"/>
          <w:szCs w:val="24"/>
        </w:rPr>
        <w:t>ndering habits confirms the diagnosis of his condition.</w:t>
      </w:r>
    </w:p>
    <w:p w:rsidR="00B06EC7" w:rsidRPr="00852583" w:rsidRDefault="00385784" w:rsidP="00852583">
      <w:pPr>
        <w:pStyle w:val="ListParagraph"/>
        <w:numPr>
          <w:ilvl w:val="0"/>
          <w:numId w:val="5"/>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symptoms that reveal excess or distortion of normal functioning are known as positive symptoms. These symptoms are increasingly exaggerated concepts, actions, or perceptions</w:t>
      </w:r>
      <w:r w:rsidR="000C23BF" w:rsidRPr="00852583">
        <w:rPr>
          <w:rFonts w:ascii="Times New Roman" w:hAnsi="Times New Roman" w:cs="Times New Roman"/>
          <w:color w:val="000000" w:themeColor="text1"/>
          <w:sz w:val="24"/>
          <w:szCs w:val="24"/>
        </w:rPr>
        <w:t xml:space="preserve"> that influence a person not to distinguish real events from unreal events. These symptoms include hallucinations, delusions, motor disorders, lack of concentration, and disorganized speech.  </w:t>
      </w:r>
    </w:p>
    <w:p w:rsidR="000C23BF" w:rsidRPr="00852583" w:rsidRDefault="00385784" w:rsidP="00852583">
      <w:pPr>
        <w:spacing w:line="480" w:lineRule="auto"/>
        <w:ind w:firstLine="851"/>
        <w:jc w:val="center"/>
        <w:rPr>
          <w:rFonts w:ascii="Times New Roman" w:hAnsi="Times New Roman" w:cs="Times New Roman"/>
          <w:b/>
          <w:bCs/>
          <w:color w:val="000000" w:themeColor="text1"/>
          <w:sz w:val="24"/>
          <w:szCs w:val="24"/>
        </w:rPr>
      </w:pPr>
      <w:r w:rsidRPr="00852583">
        <w:rPr>
          <w:rFonts w:ascii="Times New Roman" w:hAnsi="Times New Roman" w:cs="Times New Roman"/>
          <w:b/>
          <w:bCs/>
          <w:color w:val="000000" w:themeColor="text1"/>
          <w:sz w:val="24"/>
          <w:szCs w:val="24"/>
        </w:rPr>
        <w:lastRenderedPageBreak/>
        <w:t>Case IV</w:t>
      </w:r>
    </w:p>
    <w:p w:rsidR="0074253A" w:rsidRPr="00852583" w:rsidRDefault="00385784" w:rsidP="00852583">
      <w:pPr>
        <w:pStyle w:val="ListParagraph"/>
        <w:numPr>
          <w:ilvl w:val="0"/>
          <w:numId w:val="6"/>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case of Candace is presented in section two of the DSM. The disorder is in the category of disruptive, impulsive-control, and conduct disorders.</w:t>
      </w:r>
    </w:p>
    <w:p w:rsidR="00BF668F" w:rsidRPr="00852583" w:rsidRDefault="00385784" w:rsidP="00852583">
      <w:pPr>
        <w:pStyle w:val="ListParagraph"/>
        <w:numPr>
          <w:ilvl w:val="0"/>
          <w:numId w:val="6"/>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One of the symptoms presented by Candace is aggressive behavior. Candace is reported to have been fighting in school and the community. Also, destructive behavior is a symptom that is evident in this case. When she suspected that a girl was dating her ex-boyfriend, she went to break the windows of her car, which suggests her destructive behavior.</w:t>
      </w:r>
    </w:p>
    <w:p w:rsidR="0074253A" w:rsidRPr="00852583" w:rsidRDefault="00385784" w:rsidP="00852583">
      <w:pPr>
        <w:pStyle w:val="ListParagraph"/>
        <w:numPr>
          <w:ilvl w:val="0"/>
          <w:numId w:val="6"/>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 The symptom that is not present, but it could have changed the diagnosis is present of hallucinations. This could have affected the diagnosis of a psychotic disorder.  </w:t>
      </w:r>
    </w:p>
    <w:p w:rsidR="00BF668F" w:rsidRPr="00852583" w:rsidRDefault="00385784" w:rsidP="00852583">
      <w:pPr>
        <w:pStyle w:val="ListParagraph"/>
        <w:numPr>
          <w:ilvl w:val="0"/>
          <w:numId w:val="6"/>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most appropriate diagnosis for this case is conduct disorder. According to DSM-5, the diagnosis of conduct disorder is based on at least four of the following symptoms: aggressive behavior, harmful intentions towards others, physical cruelty to people and animals, destructive behavior, running away from home, being truant before the age of 13 years, non-confrontational theft, economic order delinquencies and forcible sex act to another person. In this case, Candace qualifies four of the symptoms, which include aggressive behavior, the intention of harming other people, physical cruelty, property destruction, and non-confrontational theft. The symptoms make her qualify for the diagnosis of conduct disorder.</w:t>
      </w:r>
    </w:p>
    <w:p w:rsidR="008E0DCD" w:rsidRPr="00852583" w:rsidRDefault="00385784" w:rsidP="00852583">
      <w:pPr>
        <w:pStyle w:val="ListParagraph"/>
        <w:numPr>
          <w:ilvl w:val="0"/>
          <w:numId w:val="6"/>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Based on the information, the specifier that would be added to the diagnosis is adolescence onset type because there was no characteristic of conduct disorder before the age of 10 years.</w:t>
      </w:r>
    </w:p>
    <w:p w:rsidR="00852583" w:rsidRDefault="00852583" w:rsidP="00852583">
      <w:pPr>
        <w:spacing w:line="480" w:lineRule="auto"/>
        <w:ind w:firstLine="851"/>
        <w:rPr>
          <w:rFonts w:ascii="Times New Roman" w:hAnsi="Times New Roman" w:cs="Times New Roman"/>
          <w:b/>
          <w:bCs/>
          <w:color w:val="000000" w:themeColor="text1"/>
          <w:sz w:val="24"/>
          <w:szCs w:val="24"/>
        </w:rPr>
      </w:pPr>
    </w:p>
    <w:p w:rsidR="00852583" w:rsidRDefault="00852583" w:rsidP="00852583">
      <w:pPr>
        <w:spacing w:line="480" w:lineRule="auto"/>
        <w:ind w:firstLine="851"/>
        <w:rPr>
          <w:rFonts w:ascii="Times New Roman" w:hAnsi="Times New Roman" w:cs="Times New Roman"/>
          <w:b/>
          <w:bCs/>
          <w:color w:val="000000" w:themeColor="text1"/>
          <w:sz w:val="24"/>
          <w:szCs w:val="24"/>
        </w:rPr>
      </w:pPr>
    </w:p>
    <w:p w:rsidR="00F515C5" w:rsidRDefault="00F515C5" w:rsidP="00852583">
      <w:pPr>
        <w:spacing w:line="480" w:lineRule="auto"/>
        <w:ind w:firstLine="851"/>
        <w:rPr>
          <w:rFonts w:ascii="Times New Roman" w:hAnsi="Times New Roman" w:cs="Times New Roman"/>
          <w:b/>
          <w:bCs/>
          <w:color w:val="000000" w:themeColor="text1"/>
          <w:sz w:val="24"/>
          <w:szCs w:val="24"/>
        </w:rPr>
      </w:pPr>
    </w:p>
    <w:p w:rsidR="00BF668F" w:rsidRPr="00852583" w:rsidRDefault="00385784" w:rsidP="00852583">
      <w:pPr>
        <w:spacing w:line="480" w:lineRule="auto"/>
        <w:ind w:firstLine="851"/>
        <w:jc w:val="center"/>
        <w:rPr>
          <w:rFonts w:ascii="Times New Roman" w:hAnsi="Times New Roman" w:cs="Times New Roman"/>
          <w:b/>
          <w:bCs/>
          <w:color w:val="000000" w:themeColor="text1"/>
          <w:sz w:val="24"/>
          <w:szCs w:val="24"/>
        </w:rPr>
      </w:pPr>
      <w:r w:rsidRPr="00852583">
        <w:rPr>
          <w:rFonts w:ascii="Times New Roman" w:hAnsi="Times New Roman" w:cs="Times New Roman"/>
          <w:b/>
          <w:bCs/>
          <w:color w:val="000000" w:themeColor="text1"/>
          <w:sz w:val="24"/>
          <w:szCs w:val="24"/>
        </w:rPr>
        <w:lastRenderedPageBreak/>
        <w:t>Case V</w:t>
      </w:r>
    </w:p>
    <w:p w:rsidR="00BF668F" w:rsidRPr="00852583" w:rsidRDefault="00385784" w:rsidP="00852583">
      <w:pPr>
        <w:pStyle w:val="ListParagraph"/>
        <w:numPr>
          <w:ilvl w:val="0"/>
          <w:numId w:val="8"/>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This case is likely to fall under section two in the category of trauma-and stressor-related disorders. </w:t>
      </w:r>
    </w:p>
    <w:p w:rsidR="008E0DCD" w:rsidRPr="00852583" w:rsidRDefault="00385784" w:rsidP="00852583">
      <w:pPr>
        <w:pStyle w:val="ListParagraph"/>
        <w:numPr>
          <w:ilvl w:val="0"/>
          <w:numId w:val="8"/>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One of the symptoms that are presented in this case is a nightmare. Broderick reiterates that he dreams about the events that took place during the killing of his best friend. Also, emotional distress is another symptom that is presented in this case. Broderick states that he does not want to remember the events that took place during his friend's murder.</w:t>
      </w:r>
    </w:p>
    <w:p w:rsidR="008E0DCD" w:rsidRPr="00852583" w:rsidRDefault="00385784" w:rsidP="00852583">
      <w:pPr>
        <w:pStyle w:val="ListParagraph"/>
        <w:numPr>
          <w:ilvl w:val="0"/>
          <w:numId w:val="8"/>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presence of desocialization could have changed the diagnosis of </w:t>
      </w:r>
      <w:r w:rsidR="00636B4C" w:rsidRPr="00852583">
        <w:rPr>
          <w:rFonts w:ascii="Times New Roman" w:hAnsi="Times New Roman" w:cs="Times New Roman"/>
          <w:color w:val="000000" w:themeColor="text1"/>
          <w:sz w:val="24"/>
          <w:szCs w:val="24"/>
        </w:rPr>
        <w:t>Broderick. If he presented with a lack of socialization, the diagnosis could have turned to depression.</w:t>
      </w:r>
    </w:p>
    <w:p w:rsidR="00636B4C" w:rsidRPr="00852583" w:rsidRDefault="00385784" w:rsidP="00852583">
      <w:pPr>
        <w:pStyle w:val="ListParagraph"/>
        <w:numPr>
          <w:ilvl w:val="0"/>
          <w:numId w:val="8"/>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The most appropriate diagnosis, in this case, is a post-traumatic stress disorder. The presence of nightmares, flashbacks, and emotional distress meets the criteria provided by DSM for the diagnosis of post-traumatic stress disorder.</w:t>
      </w:r>
    </w:p>
    <w:p w:rsidR="00636B4C" w:rsidRPr="00852583" w:rsidRDefault="00385784" w:rsidP="00852583">
      <w:pPr>
        <w:pStyle w:val="ListParagraph"/>
        <w:numPr>
          <w:ilvl w:val="0"/>
          <w:numId w:val="8"/>
        </w:numPr>
        <w:spacing w:line="480" w:lineRule="auto"/>
        <w:ind w:left="0" w:firstLine="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t xml:space="preserve">The diagnostic code number that indicated this diagnosis is F43.12. </w:t>
      </w: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Default="00852583" w:rsidP="00852583">
      <w:pPr>
        <w:spacing w:line="480" w:lineRule="auto"/>
        <w:ind w:firstLine="851"/>
        <w:rPr>
          <w:rFonts w:ascii="Times New Roman" w:hAnsi="Times New Roman" w:cs="Times New Roman"/>
          <w:color w:val="000000" w:themeColor="text1"/>
          <w:sz w:val="24"/>
          <w:szCs w:val="24"/>
        </w:rPr>
      </w:pPr>
    </w:p>
    <w:p w:rsidR="00852583" w:rsidRPr="00852583" w:rsidRDefault="00385784" w:rsidP="00852583">
      <w:pPr>
        <w:spacing w:line="480" w:lineRule="auto"/>
        <w:ind w:firstLine="851"/>
        <w:jc w:val="center"/>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rPr>
        <w:lastRenderedPageBreak/>
        <w:t>References</w:t>
      </w:r>
    </w:p>
    <w:p w:rsidR="00852583" w:rsidRPr="00852583" w:rsidRDefault="00385784" w:rsidP="00852583">
      <w:pPr>
        <w:spacing w:after="0" w:line="480" w:lineRule="auto"/>
        <w:ind w:left="851" w:hanging="851"/>
        <w:rPr>
          <w:rFonts w:ascii="Times New Roman" w:hAnsi="Times New Roman" w:cs="Times New Roman"/>
          <w:color w:val="000000" w:themeColor="text1"/>
          <w:sz w:val="24"/>
          <w:szCs w:val="24"/>
        </w:rPr>
      </w:pPr>
      <w:r w:rsidRPr="00852583">
        <w:rPr>
          <w:rFonts w:ascii="Times New Roman" w:hAnsi="Times New Roman" w:cs="Times New Roman"/>
          <w:color w:val="000000" w:themeColor="text1"/>
          <w:sz w:val="24"/>
          <w:szCs w:val="24"/>
          <w:shd w:val="clear" w:color="auto" w:fill="FFFFFF"/>
        </w:rPr>
        <w:t>Diagnostic and Statistical Manual of Mental Disorders. </w:t>
      </w:r>
      <w:r w:rsidRPr="00852583">
        <w:rPr>
          <w:rFonts w:ascii="Times New Roman" w:hAnsi="Times New Roman" w:cs="Times New Roman"/>
          <w:i/>
          <w:iCs/>
          <w:color w:val="000000" w:themeColor="text1"/>
          <w:sz w:val="24"/>
          <w:szCs w:val="24"/>
          <w:shd w:val="clear" w:color="auto" w:fill="FFFFFF"/>
        </w:rPr>
        <w:t>DSM-5</w:t>
      </w:r>
      <w:r w:rsidRPr="00852583">
        <w:rPr>
          <w:rFonts w:ascii="Times New Roman" w:hAnsi="Times New Roman" w:cs="Times New Roman"/>
          <w:color w:val="000000" w:themeColor="text1"/>
          <w:sz w:val="24"/>
          <w:szCs w:val="24"/>
          <w:shd w:val="clear" w:color="auto" w:fill="FFFFFF"/>
        </w:rPr>
        <w:t xml:space="preserve">. Retrieved from </w:t>
      </w:r>
      <w:hyperlink r:id="rId7" w:history="1">
        <w:r w:rsidRPr="00852583">
          <w:rPr>
            <w:rStyle w:val="Hyperlink"/>
            <w:rFonts w:ascii="Times New Roman" w:hAnsi="Times New Roman" w:cs="Times New Roman"/>
            <w:color w:val="000000" w:themeColor="text1"/>
            <w:sz w:val="24"/>
            <w:szCs w:val="24"/>
            <w:u w:val="none"/>
          </w:rPr>
          <w:t>https://cdn.website-editor.net/30f11123991548a0af708722d458e476/files/uploaded/DSM%2520V.pdf</w:t>
        </w:r>
      </w:hyperlink>
    </w:p>
    <w:p w:rsidR="00852583" w:rsidRPr="00852583" w:rsidRDefault="00385784" w:rsidP="00852583">
      <w:pPr>
        <w:spacing w:after="0" w:line="480" w:lineRule="auto"/>
        <w:ind w:left="851" w:hanging="851"/>
        <w:rPr>
          <w:rFonts w:ascii="Times New Roman" w:hAnsi="Times New Roman" w:cs="Times New Roman"/>
          <w:color w:val="000000" w:themeColor="text1"/>
          <w:sz w:val="24"/>
          <w:szCs w:val="24"/>
          <w:shd w:val="clear" w:color="auto" w:fill="FFFFFF"/>
        </w:rPr>
      </w:pPr>
      <w:r w:rsidRPr="00852583">
        <w:rPr>
          <w:rFonts w:ascii="Times New Roman" w:hAnsi="Times New Roman" w:cs="Times New Roman"/>
          <w:color w:val="000000" w:themeColor="text1"/>
          <w:sz w:val="24"/>
          <w:szCs w:val="24"/>
          <w:shd w:val="clear" w:color="auto" w:fill="FFFFFF"/>
        </w:rPr>
        <w:t>Gilman, S. E., Sucha, E., Kingsbury, M., Horton, N. J., Murphy, J. M., &amp; Colman, I. (2017). Depression and mortality in a longitudinal study: 1952-2011. </w:t>
      </w:r>
      <w:r w:rsidRPr="00852583">
        <w:rPr>
          <w:rFonts w:ascii="Times New Roman" w:hAnsi="Times New Roman" w:cs="Times New Roman"/>
          <w:i/>
          <w:iCs/>
          <w:color w:val="000000" w:themeColor="text1"/>
          <w:sz w:val="24"/>
          <w:szCs w:val="24"/>
          <w:shd w:val="clear" w:color="auto" w:fill="FFFFFF"/>
        </w:rPr>
        <w:t>CMAJ: Canadian Medical Association journal = journal de l'Association medical Canadienne</w:t>
      </w:r>
      <w:r w:rsidRPr="00852583">
        <w:rPr>
          <w:rFonts w:ascii="Times New Roman" w:hAnsi="Times New Roman" w:cs="Times New Roman"/>
          <w:color w:val="000000" w:themeColor="text1"/>
          <w:sz w:val="24"/>
          <w:szCs w:val="24"/>
          <w:shd w:val="clear" w:color="auto" w:fill="FFFFFF"/>
        </w:rPr>
        <w:t>, </w:t>
      </w:r>
      <w:r w:rsidRPr="00852583">
        <w:rPr>
          <w:rFonts w:ascii="Times New Roman" w:hAnsi="Times New Roman" w:cs="Times New Roman"/>
          <w:i/>
          <w:iCs/>
          <w:color w:val="000000" w:themeColor="text1"/>
          <w:sz w:val="24"/>
          <w:szCs w:val="24"/>
          <w:shd w:val="clear" w:color="auto" w:fill="FFFFFF"/>
        </w:rPr>
        <w:t>189</w:t>
      </w:r>
      <w:r w:rsidRPr="00852583">
        <w:rPr>
          <w:rFonts w:ascii="Times New Roman" w:hAnsi="Times New Roman" w:cs="Times New Roman"/>
          <w:color w:val="000000" w:themeColor="text1"/>
          <w:sz w:val="24"/>
          <w:szCs w:val="24"/>
          <w:shd w:val="clear" w:color="auto" w:fill="FFFFFF"/>
        </w:rPr>
        <w:t xml:space="preserve">(42), E1304–E1310. </w:t>
      </w:r>
      <w:hyperlink r:id="rId8" w:history="1">
        <w:r w:rsidRPr="00852583">
          <w:rPr>
            <w:rStyle w:val="Hyperlink"/>
            <w:rFonts w:ascii="Times New Roman" w:hAnsi="Times New Roman" w:cs="Times New Roman"/>
            <w:color w:val="000000" w:themeColor="text1"/>
            <w:sz w:val="24"/>
            <w:szCs w:val="24"/>
            <w:u w:val="none"/>
            <w:shd w:val="clear" w:color="auto" w:fill="FFFFFF"/>
          </w:rPr>
          <w:t>https://doi.org/10.1503/cmaj.170125</w:t>
        </w:r>
      </w:hyperlink>
    </w:p>
    <w:sectPr w:rsidR="00852583" w:rsidRPr="00852583" w:rsidSect="0085258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F9D" w:rsidRDefault="00734F9D">
      <w:pPr>
        <w:spacing w:after="0" w:line="240" w:lineRule="auto"/>
      </w:pPr>
      <w:r>
        <w:separator/>
      </w:r>
    </w:p>
  </w:endnote>
  <w:endnote w:type="continuationSeparator" w:id="1">
    <w:p w:rsidR="00734F9D" w:rsidRDefault="00734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F9D" w:rsidRDefault="00734F9D">
      <w:pPr>
        <w:spacing w:after="0" w:line="240" w:lineRule="auto"/>
      </w:pPr>
      <w:r>
        <w:separator/>
      </w:r>
    </w:p>
  </w:footnote>
  <w:footnote w:type="continuationSeparator" w:id="1">
    <w:p w:rsidR="00734F9D" w:rsidRDefault="00734F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583" w:rsidRPr="00852583" w:rsidRDefault="00385784" w:rsidP="00852583">
    <w:pPr>
      <w:pStyle w:val="Header"/>
      <w:rPr>
        <w:rFonts w:ascii="Times New Roman" w:hAnsi="Times New Roman" w:cs="Times New Roman"/>
        <w:sz w:val="24"/>
        <w:szCs w:val="24"/>
      </w:rPr>
    </w:pPr>
    <w:r w:rsidRPr="00852583">
      <w:rPr>
        <w:rFonts w:ascii="Times New Roman" w:hAnsi="Times New Roman" w:cs="Times New Roman"/>
        <w:sz w:val="24"/>
        <w:szCs w:val="24"/>
      </w:rPr>
      <w:t>DSM-5</w:t>
    </w:r>
    <w:sdt>
      <w:sdtPr>
        <w:rPr>
          <w:rFonts w:ascii="Times New Roman" w:hAnsi="Times New Roman" w:cs="Times New Roman"/>
          <w:sz w:val="24"/>
          <w:szCs w:val="24"/>
        </w:rPr>
        <w:id w:val="1128744449"/>
        <w:docPartObj>
          <w:docPartGallery w:val="Page Numbers (Top of Page)"/>
          <w:docPartUnique/>
        </w:docPartObj>
      </w:sdtPr>
      <w:sdtEndPr>
        <w:rPr>
          <w:noProof/>
        </w:rPr>
      </w:sdtEndPr>
      <w:sdtContent>
        <w:r w:rsidR="00C234F7">
          <w:rPr>
            <w:rFonts w:ascii="Times New Roman" w:hAnsi="Times New Roman" w:cs="Times New Roman"/>
            <w:sz w:val="24"/>
            <w:szCs w:val="24"/>
          </w:rPr>
          <w:t xml:space="preserve">                                                                                                                                       </w:t>
        </w:r>
        <w:r w:rsidR="00C81010" w:rsidRPr="00852583">
          <w:rPr>
            <w:rFonts w:ascii="Times New Roman" w:hAnsi="Times New Roman" w:cs="Times New Roman"/>
            <w:sz w:val="24"/>
            <w:szCs w:val="24"/>
          </w:rPr>
          <w:fldChar w:fldCharType="begin"/>
        </w:r>
        <w:r w:rsidRPr="00852583">
          <w:rPr>
            <w:rFonts w:ascii="Times New Roman" w:hAnsi="Times New Roman" w:cs="Times New Roman"/>
            <w:sz w:val="24"/>
            <w:szCs w:val="24"/>
          </w:rPr>
          <w:instrText xml:space="preserve"> PAGE   \* MERGEFORMAT </w:instrText>
        </w:r>
        <w:r w:rsidR="00C81010" w:rsidRPr="00852583">
          <w:rPr>
            <w:rFonts w:ascii="Times New Roman" w:hAnsi="Times New Roman" w:cs="Times New Roman"/>
            <w:sz w:val="24"/>
            <w:szCs w:val="24"/>
          </w:rPr>
          <w:fldChar w:fldCharType="separate"/>
        </w:r>
        <w:r w:rsidR="00601CCC">
          <w:rPr>
            <w:rFonts w:ascii="Times New Roman" w:hAnsi="Times New Roman" w:cs="Times New Roman"/>
            <w:noProof/>
            <w:sz w:val="24"/>
            <w:szCs w:val="24"/>
          </w:rPr>
          <w:t>3</w:t>
        </w:r>
        <w:r w:rsidR="00C81010" w:rsidRPr="00852583">
          <w:rPr>
            <w:rFonts w:ascii="Times New Roman" w:hAnsi="Times New Roman" w:cs="Times New Roman"/>
            <w:noProof/>
            <w:sz w:val="24"/>
            <w:szCs w:val="24"/>
          </w:rPr>
          <w:fldChar w:fldCharType="end"/>
        </w:r>
      </w:sdtContent>
    </w:sdt>
  </w:p>
  <w:p w:rsidR="00852583" w:rsidRDefault="008525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583" w:rsidRPr="00852583" w:rsidRDefault="00385784" w:rsidP="00852583">
    <w:pPr>
      <w:pStyle w:val="Header"/>
      <w:rPr>
        <w:rFonts w:ascii="Times New Roman" w:hAnsi="Times New Roman" w:cs="Times New Roman"/>
        <w:sz w:val="24"/>
        <w:szCs w:val="24"/>
      </w:rPr>
    </w:pPr>
    <w:r w:rsidRPr="00852583">
      <w:rPr>
        <w:rFonts w:ascii="Times New Roman" w:hAnsi="Times New Roman" w:cs="Times New Roman"/>
        <w:sz w:val="24"/>
        <w:szCs w:val="24"/>
      </w:rPr>
      <w:t>Running head: DSM-5</w:t>
    </w:r>
    <w:sdt>
      <w:sdtPr>
        <w:rPr>
          <w:rFonts w:ascii="Times New Roman" w:hAnsi="Times New Roman" w:cs="Times New Roman"/>
          <w:sz w:val="24"/>
          <w:szCs w:val="24"/>
        </w:rPr>
        <w:id w:val="-407310508"/>
        <w:docPartObj>
          <w:docPartGallery w:val="Page Numbers (Top of Page)"/>
          <w:docPartUnique/>
        </w:docPartObj>
      </w:sdtPr>
      <w:sdtEndPr>
        <w:rPr>
          <w:noProof/>
        </w:rPr>
      </w:sdtEndPr>
      <w:sdtContent>
        <w:r w:rsidR="00C234F7">
          <w:rPr>
            <w:rFonts w:ascii="Times New Roman" w:hAnsi="Times New Roman" w:cs="Times New Roman"/>
            <w:sz w:val="24"/>
            <w:szCs w:val="24"/>
          </w:rPr>
          <w:t xml:space="preserve">                                                                                                              </w:t>
        </w:r>
        <w:r w:rsidR="00C81010" w:rsidRPr="00852583">
          <w:rPr>
            <w:rFonts w:ascii="Times New Roman" w:hAnsi="Times New Roman" w:cs="Times New Roman"/>
            <w:sz w:val="24"/>
            <w:szCs w:val="24"/>
          </w:rPr>
          <w:fldChar w:fldCharType="begin"/>
        </w:r>
        <w:r w:rsidRPr="00852583">
          <w:rPr>
            <w:rFonts w:ascii="Times New Roman" w:hAnsi="Times New Roman" w:cs="Times New Roman"/>
            <w:sz w:val="24"/>
            <w:szCs w:val="24"/>
          </w:rPr>
          <w:instrText xml:space="preserve"> PAGE   \* MERGEFORMAT </w:instrText>
        </w:r>
        <w:r w:rsidR="00C81010" w:rsidRPr="00852583">
          <w:rPr>
            <w:rFonts w:ascii="Times New Roman" w:hAnsi="Times New Roman" w:cs="Times New Roman"/>
            <w:sz w:val="24"/>
            <w:szCs w:val="24"/>
          </w:rPr>
          <w:fldChar w:fldCharType="separate"/>
        </w:r>
        <w:r w:rsidR="00601CCC">
          <w:rPr>
            <w:rFonts w:ascii="Times New Roman" w:hAnsi="Times New Roman" w:cs="Times New Roman"/>
            <w:noProof/>
            <w:sz w:val="24"/>
            <w:szCs w:val="24"/>
          </w:rPr>
          <w:t>1</w:t>
        </w:r>
        <w:r w:rsidR="00C81010" w:rsidRPr="00852583">
          <w:rPr>
            <w:rFonts w:ascii="Times New Roman" w:hAnsi="Times New Roman" w:cs="Times New Roman"/>
            <w:noProof/>
            <w:sz w:val="24"/>
            <w:szCs w:val="24"/>
          </w:rPr>
          <w:fldChar w:fldCharType="end"/>
        </w:r>
      </w:sdtContent>
    </w:sdt>
  </w:p>
  <w:p w:rsidR="00852583" w:rsidRDefault="008525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B0664"/>
    <w:multiLevelType w:val="hybridMultilevel"/>
    <w:tmpl w:val="EA1242C0"/>
    <w:lvl w:ilvl="0" w:tplc="327075F6">
      <w:start w:val="1"/>
      <w:numFmt w:val="decimal"/>
      <w:lvlText w:val="%1."/>
      <w:lvlJc w:val="left"/>
      <w:pPr>
        <w:ind w:left="720" w:hanging="360"/>
      </w:pPr>
      <w:rPr>
        <w:rFonts w:hint="default"/>
      </w:rPr>
    </w:lvl>
    <w:lvl w:ilvl="1" w:tplc="009A90E6" w:tentative="1">
      <w:start w:val="1"/>
      <w:numFmt w:val="lowerLetter"/>
      <w:lvlText w:val="%2."/>
      <w:lvlJc w:val="left"/>
      <w:pPr>
        <w:ind w:left="1440" w:hanging="360"/>
      </w:pPr>
    </w:lvl>
    <w:lvl w:ilvl="2" w:tplc="388E2AF2" w:tentative="1">
      <w:start w:val="1"/>
      <w:numFmt w:val="lowerRoman"/>
      <w:lvlText w:val="%3."/>
      <w:lvlJc w:val="right"/>
      <w:pPr>
        <w:ind w:left="2160" w:hanging="180"/>
      </w:pPr>
    </w:lvl>
    <w:lvl w:ilvl="3" w:tplc="E040AAD6" w:tentative="1">
      <w:start w:val="1"/>
      <w:numFmt w:val="decimal"/>
      <w:lvlText w:val="%4."/>
      <w:lvlJc w:val="left"/>
      <w:pPr>
        <w:ind w:left="2880" w:hanging="360"/>
      </w:pPr>
    </w:lvl>
    <w:lvl w:ilvl="4" w:tplc="733AE25E" w:tentative="1">
      <w:start w:val="1"/>
      <w:numFmt w:val="lowerLetter"/>
      <w:lvlText w:val="%5."/>
      <w:lvlJc w:val="left"/>
      <w:pPr>
        <w:ind w:left="3600" w:hanging="360"/>
      </w:pPr>
    </w:lvl>
    <w:lvl w:ilvl="5" w:tplc="B2064584" w:tentative="1">
      <w:start w:val="1"/>
      <w:numFmt w:val="lowerRoman"/>
      <w:lvlText w:val="%6."/>
      <w:lvlJc w:val="right"/>
      <w:pPr>
        <w:ind w:left="4320" w:hanging="180"/>
      </w:pPr>
    </w:lvl>
    <w:lvl w:ilvl="6" w:tplc="3AF66406" w:tentative="1">
      <w:start w:val="1"/>
      <w:numFmt w:val="decimal"/>
      <w:lvlText w:val="%7."/>
      <w:lvlJc w:val="left"/>
      <w:pPr>
        <w:ind w:left="5040" w:hanging="360"/>
      </w:pPr>
    </w:lvl>
    <w:lvl w:ilvl="7" w:tplc="95A2FC28" w:tentative="1">
      <w:start w:val="1"/>
      <w:numFmt w:val="lowerLetter"/>
      <w:lvlText w:val="%8."/>
      <w:lvlJc w:val="left"/>
      <w:pPr>
        <w:ind w:left="5760" w:hanging="360"/>
      </w:pPr>
    </w:lvl>
    <w:lvl w:ilvl="8" w:tplc="3E106DD6" w:tentative="1">
      <w:start w:val="1"/>
      <w:numFmt w:val="lowerRoman"/>
      <w:lvlText w:val="%9."/>
      <w:lvlJc w:val="right"/>
      <w:pPr>
        <w:ind w:left="6480" w:hanging="180"/>
      </w:pPr>
    </w:lvl>
  </w:abstractNum>
  <w:abstractNum w:abstractNumId="1">
    <w:nsid w:val="10BA6042"/>
    <w:multiLevelType w:val="hybridMultilevel"/>
    <w:tmpl w:val="F210CFEE"/>
    <w:lvl w:ilvl="0" w:tplc="167CF984">
      <w:start w:val="1"/>
      <w:numFmt w:val="decimal"/>
      <w:lvlText w:val="%1."/>
      <w:lvlJc w:val="left"/>
      <w:pPr>
        <w:ind w:left="720" w:hanging="360"/>
      </w:pPr>
      <w:rPr>
        <w:rFonts w:hint="default"/>
      </w:rPr>
    </w:lvl>
    <w:lvl w:ilvl="1" w:tplc="E7AEC268" w:tentative="1">
      <w:start w:val="1"/>
      <w:numFmt w:val="lowerLetter"/>
      <w:lvlText w:val="%2."/>
      <w:lvlJc w:val="left"/>
      <w:pPr>
        <w:ind w:left="1440" w:hanging="360"/>
      </w:pPr>
    </w:lvl>
    <w:lvl w:ilvl="2" w:tplc="89B08F96" w:tentative="1">
      <w:start w:val="1"/>
      <w:numFmt w:val="lowerRoman"/>
      <w:lvlText w:val="%3."/>
      <w:lvlJc w:val="right"/>
      <w:pPr>
        <w:ind w:left="2160" w:hanging="180"/>
      </w:pPr>
    </w:lvl>
    <w:lvl w:ilvl="3" w:tplc="F1A29E9A" w:tentative="1">
      <w:start w:val="1"/>
      <w:numFmt w:val="decimal"/>
      <w:lvlText w:val="%4."/>
      <w:lvlJc w:val="left"/>
      <w:pPr>
        <w:ind w:left="2880" w:hanging="360"/>
      </w:pPr>
    </w:lvl>
    <w:lvl w:ilvl="4" w:tplc="2716C3E2" w:tentative="1">
      <w:start w:val="1"/>
      <w:numFmt w:val="lowerLetter"/>
      <w:lvlText w:val="%5."/>
      <w:lvlJc w:val="left"/>
      <w:pPr>
        <w:ind w:left="3600" w:hanging="360"/>
      </w:pPr>
    </w:lvl>
    <w:lvl w:ilvl="5" w:tplc="4052ED82" w:tentative="1">
      <w:start w:val="1"/>
      <w:numFmt w:val="lowerRoman"/>
      <w:lvlText w:val="%6."/>
      <w:lvlJc w:val="right"/>
      <w:pPr>
        <w:ind w:left="4320" w:hanging="180"/>
      </w:pPr>
    </w:lvl>
    <w:lvl w:ilvl="6" w:tplc="466C2876" w:tentative="1">
      <w:start w:val="1"/>
      <w:numFmt w:val="decimal"/>
      <w:lvlText w:val="%7."/>
      <w:lvlJc w:val="left"/>
      <w:pPr>
        <w:ind w:left="5040" w:hanging="360"/>
      </w:pPr>
    </w:lvl>
    <w:lvl w:ilvl="7" w:tplc="9272BB24" w:tentative="1">
      <w:start w:val="1"/>
      <w:numFmt w:val="lowerLetter"/>
      <w:lvlText w:val="%8."/>
      <w:lvlJc w:val="left"/>
      <w:pPr>
        <w:ind w:left="5760" w:hanging="360"/>
      </w:pPr>
    </w:lvl>
    <w:lvl w:ilvl="8" w:tplc="F1E8E9C0" w:tentative="1">
      <w:start w:val="1"/>
      <w:numFmt w:val="lowerRoman"/>
      <w:lvlText w:val="%9."/>
      <w:lvlJc w:val="right"/>
      <w:pPr>
        <w:ind w:left="6480" w:hanging="180"/>
      </w:pPr>
    </w:lvl>
  </w:abstractNum>
  <w:abstractNum w:abstractNumId="2">
    <w:nsid w:val="1DA3291D"/>
    <w:multiLevelType w:val="hybridMultilevel"/>
    <w:tmpl w:val="E5824090"/>
    <w:lvl w:ilvl="0" w:tplc="2BDE6E2C">
      <w:start w:val="1"/>
      <w:numFmt w:val="decimal"/>
      <w:lvlText w:val="%1."/>
      <w:lvlJc w:val="left"/>
      <w:pPr>
        <w:ind w:left="720" w:hanging="360"/>
      </w:pPr>
      <w:rPr>
        <w:rFonts w:hint="default"/>
      </w:rPr>
    </w:lvl>
    <w:lvl w:ilvl="1" w:tplc="1054D966" w:tentative="1">
      <w:start w:val="1"/>
      <w:numFmt w:val="lowerLetter"/>
      <w:lvlText w:val="%2."/>
      <w:lvlJc w:val="left"/>
      <w:pPr>
        <w:ind w:left="1440" w:hanging="360"/>
      </w:pPr>
    </w:lvl>
    <w:lvl w:ilvl="2" w:tplc="97D650A0" w:tentative="1">
      <w:start w:val="1"/>
      <w:numFmt w:val="lowerRoman"/>
      <w:lvlText w:val="%3."/>
      <w:lvlJc w:val="right"/>
      <w:pPr>
        <w:ind w:left="2160" w:hanging="180"/>
      </w:pPr>
    </w:lvl>
    <w:lvl w:ilvl="3" w:tplc="72E648C8" w:tentative="1">
      <w:start w:val="1"/>
      <w:numFmt w:val="decimal"/>
      <w:lvlText w:val="%4."/>
      <w:lvlJc w:val="left"/>
      <w:pPr>
        <w:ind w:left="2880" w:hanging="360"/>
      </w:pPr>
    </w:lvl>
    <w:lvl w:ilvl="4" w:tplc="9634E8A0" w:tentative="1">
      <w:start w:val="1"/>
      <w:numFmt w:val="lowerLetter"/>
      <w:lvlText w:val="%5."/>
      <w:lvlJc w:val="left"/>
      <w:pPr>
        <w:ind w:left="3600" w:hanging="360"/>
      </w:pPr>
    </w:lvl>
    <w:lvl w:ilvl="5" w:tplc="DC3A2DBE" w:tentative="1">
      <w:start w:val="1"/>
      <w:numFmt w:val="lowerRoman"/>
      <w:lvlText w:val="%6."/>
      <w:lvlJc w:val="right"/>
      <w:pPr>
        <w:ind w:left="4320" w:hanging="180"/>
      </w:pPr>
    </w:lvl>
    <w:lvl w:ilvl="6" w:tplc="2B7CABA8" w:tentative="1">
      <w:start w:val="1"/>
      <w:numFmt w:val="decimal"/>
      <w:lvlText w:val="%7."/>
      <w:lvlJc w:val="left"/>
      <w:pPr>
        <w:ind w:left="5040" w:hanging="360"/>
      </w:pPr>
    </w:lvl>
    <w:lvl w:ilvl="7" w:tplc="E4A8AE18" w:tentative="1">
      <w:start w:val="1"/>
      <w:numFmt w:val="lowerLetter"/>
      <w:lvlText w:val="%8."/>
      <w:lvlJc w:val="left"/>
      <w:pPr>
        <w:ind w:left="5760" w:hanging="360"/>
      </w:pPr>
    </w:lvl>
    <w:lvl w:ilvl="8" w:tplc="5DCAA4D0" w:tentative="1">
      <w:start w:val="1"/>
      <w:numFmt w:val="lowerRoman"/>
      <w:lvlText w:val="%9."/>
      <w:lvlJc w:val="right"/>
      <w:pPr>
        <w:ind w:left="6480" w:hanging="180"/>
      </w:pPr>
    </w:lvl>
  </w:abstractNum>
  <w:abstractNum w:abstractNumId="3">
    <w:nsid w:val="45F754C7"/>
    <w:multiLevelType w:val="hybridMultilevel"/>
    <w:tmpl w:val="64989BA0"/>
    <w:lvl w:ilvl="0" w:tplc="42725C8A">
      <w:start w:val="1"/>
      <w:numFmt w:val="decimal"/>
      <w:lvlText w:val="%1."/>
      <w:lvlJc w:val="left"/>
      <w:pPr>
        <w:ind w:left="720" w:hanging="360"/>
      </w:pPr>
      <w:rPr>
        <w:rFonts w:hint="default"/>
      </w:rPr>
    </w:lvl>
    <w:lvl w:ilvl="1" w:tplc="6C2C5E8E" w:tentative="1">
      <w:start w:val="1"/>
      <w:numFmt w:val="lowerLetter"/>
      <w:lvlText w:val="%2."/>
      <w:lvlJc w:val="left"/>
      <w:pPr>
        <w:ind w:left="1440" w:hanging="360"/>
      </w:pPr>
    </w:lvl>
    <w:lvl w:ilvl="2" w:tplc="07AEE990" w:tentative="1">
      <w:start w:val="1"/>
      <w:numFmt w:val="lowerRoman"/>
      <w:lvlText w:val="%3."/>
      <w:lvlJc w:val="right"/>
      <w:pPr>
        <w:ind w:left="2160" w:hanging="180"/>
      </w:pPr>
    </w:lvl>
    <w:lvl w:ilvl="3" w:tplc="EBBE6CC4" w:tentative="1">
      <w:start w:val="1"/>
      <w:numFmt w:val="decimal"/>
      <w:lvlText w:val="%4."/>
      <w:lvlJc w:val="left"/>
      <w:pPr>
        <w:ind w:left="2880" w:hanging="360"/>
      </w:pPr>
    </w:lvl>
    <w:lvl w:ilvl="4" w:tplc="30CA1272" w:tentative="1">
      <w:start w:val="1"/>
      <w:numFmt w:val="lowerLetter"/>
      <w:lvlText w:val="%5."/>
      <w:lvlJc w:val="left"/>
      <w:pPr>
        <w:ind w:left="3600" w:hanging="360"/>
      </w:pPr>
    </w:lvl>
    <w:lvl w:ilvl="5" w:tplc="1862BFD6" w:tentative="1">
      <w:start w:val="1"/>
      <w:numFmt w:val="lowerRoman"/>
      <w:lvlText w:val="%6."/>
      <w:lvlJc w:val="right"/>
      <w:pPr>
        <w:ind w:left="4320" w:hanging="180"/>
      </w:pPr>
    </w:lvl>
    <w:lvl w:ilvl="6" w:tplc="FB78D7A4" w:tentative="1">
      <w:start w:val="1"/>
      <w:numFmt w:val="decimal"/>
      <w:lvlText w:val="%7."/>
      <w:lvlJc w:val="left"/>
      <w:pPr>
        <w:ind w:left="5040" w:hanging="360"/>
      </w:pPr>
    </w:lvl>
    <w:lvl w:ilvl="7" w:tplc="5142E83E" w:tentative="1">
      <w:start w:val="1"/>
      <w:numFmt w:val="lowerLetter"/>
      <w:lvlText w:val="%8."/>
      <w:lvlJc w:val="left"/>
      <w:pPr>
        <w:ind w:left="5760" w:hanging="360"/>
      </w:pPr>
    </w:lvl>
    <w:lvl w:ilvl="8" w:tplc="18C0E262" w:tentative="1">
      <w:start w:val="1"/>
      <w:numFmt w:val="lowerRoman"/>
      <w:lvlText w:val="%9."/>
      <w:lvlJc w:val="right"/>
      <w:pPr>
        <w:ind w:left="6480" w:hanging="180"/>
      </w:pPr>
    </w:lvl>
  </w:abstractNum>
  <w:abstractNum w:abstractNumId="4">
    <w:nsid w:val="47832059"/>
    <w:multiLevelType w:val="hybridMultilevel"/>
    <w:tmpl w:val="3B685D3E"/>
    <w:lvl w:ilvl="0" w:tplc="D922665A">
      <w:start w:val="1"/>
      <w:numFmt w:val="decimal"/>
      <w:lvlText w:val="%1."/>
      <w:lvlJc w:val="left"/>
      <w:pPr>
        <w:ind w:left="720" w:hanging="360"/>
      </w:pPr>
      <w:rPr>
        <w:rFonts w:hint="default"/>
      </w:rPr>
    </w:lvl>
    <w:lvl w:ilvl="1" w:tplc="ED849656" w:tentative="1">
      <w:start w:val="1"/>
      <w:numFmt w:val="lowerLetter"/>
      <w:lvlText w:val="%2."/>
      <w:lvlJc w:val="left"/>
      <w:pPr>
        <w:ind w:left="1440" w:hanging="360"/>
      </w:pPr>
    </w:lvl>
    <w:lvl w:ilvl="2" w:tplc="02EEA638" w:tentative="1">
      <w:start w:val="1"/>
      <w:numFmt w:val="lowerRoman"/>
      <w:lvlText w:val="%3."/>
      <w:lvlJc w:val="right"/>
      <w:pPr>
        <w:ind w:left="2160" w:hanging="180"/>
      </w:pPr>
    </w:lvl>
    <w:lvl w:ilvl="3" w:tplc="1BC6F5EE" w:tentative="1">
      <w:start w:val="1"/>
      <w:numFmt w:val="decimal"/>
      <w:lvlText w:val="%4."/>
      <w:lvlJc w:val="left"/>
      <w:pPr>
        <w:ind w:left="2880" w:hanging="360"/>
      </w:pPr>
    </w:lvl>
    <w:lvl w:ilvl="4" w:tplc="33884246" w:tentative="1">
      <w:start w:val="1"/>
      <w:numFmt w:val="lowerLetter"/>
      <w:lvlText w:val="%5."/>
      <w:lvlJc w:val="left"/>
      <w:pPr>
        <w:ind w:left="3600" w:hanging="360"/>
      </w:pPr>
    </w:lvl>
    <w:lvl w:ilvl="5" w:tplc="D6FC0A06" w:tentative="1">
      <w:start w:val="1"/>
      <w:numFmt w:val="lowerRoman"/>
      <w:lvlText w:val="%6."/>
      <w:lvlJc w:val="right"/>
      <w:pPr>
        <w:ind w:left="4320" w:hanging="180"/>
      </w:pPr>
    </w:lvl>
    <w:lvl w:ilvl="6" w:tplc="D1BC9E7A" w:tentative="1">
      <w:start w:val="1"/>
      <w:numFmt w:val="decimal"/>
      <w:lvlText w:val="%7."/>
      <w:lvlJc w:val="left"/>
      <w:pPr>
        <w:ind w:left="5040" w:hanging="360"/>
      </w:pPr>
    </w:lvl>
    <w:lvl w:ilvl="7" w:tplc="4C6AE476" w:tentative="1">
      <w:start w:val="1"/>
      <w:numFmt w:val="lowerLetter"/>
      <w:lvlText w:val="%8."/>
      <w:lvlJc w:val="left"/>
      <w:pPr>
        <w:ind w:left="5760" w:hanging="360"/>
      </w:pPr>
    </w:lvl>
    <w:lvl w:ilvl="8" w:tplc="44083ACA" w:tentative="1">
      <w:start w:val="1"/>
      <w:numFmt w:val="lowerRoman"/>
      <w:lvlText w:val="%9."/>
      <w:lvlJc w:val="right"/>
      <w:pPr>
        <w:ind w:left="6480" w:hanging="180"/>
      </w:pPr>
    </w:lvl>
  </w:abstractNum>
  <w:abstractNum w:abstractNumId="5">
    <w:nsid w:val="61B474F2"/>
    <w:multiLevelType w:val="hybridMultilevel"/>
    <w:tmpl w:val="CE88D348"/>
    <w:lvl w:ilvl="0" w:tplc="884EA92C">
      <w:start w:val="1"/>
      <w:numFmt w:val="decimal"/>
      <w:lvlText w:val="%1."/>
      <w:lvlJc w:val="left"/>
      <w:pPr>
        <w:ind w:left="720" w:hanging="360"/>
      </w:pPr>
      <w:rPr>
        <w:rFonts w:hint="default"/>
      </w:rPr>
    </w:lvl>
    <w:lvl w:ilvl="1" w:tplc="854C4524" w:tentative="1">
      <w:start w:val="1"/>
      <w:numFmt w:val="lowerLetter"/>
      <w:lvlText w:val="%2."/>
      <w:lvlJc w:val="left"/>
      <w:pPr>
        <w:ind w:left="1440" w:hanging="360"/>
      </w:pPr>
    </w:lvl>
    <w:lvl w:ilvl="2" w:tplc="06B2150E" w:tentative="1">
      <w:start w:val="1"/>
      <w:numFmt w:val="lowerRoman"/>
      <w:lvlText w:val="%3."/>
      <w:lvlJc w:val="right"/>
      <w:pPr>
        <w:ind w:left="2160" w:hanging="180"/>
      </w:pPr>
    </w:lvl>
    <w:lvl w:ilvl="3" w:tplc="FA82F158" w:tentative="1">
      <w:start w:val="1"/>
      <w:numFmt w:val="decimal"/>
      <w:lvlText w:val="%4."/>
      <w:lvlJc w:val="left"/>
      <w:pPr>
        <w:ind w:left="2880" w:hanging="360"/>
      </w:pPr>
    </w:lvl>
    <w:lvl w:ilvl="4" w:tplc="80D87ACA" w:tentative="1">
      <w:start w:val="1"/>
      <w:numFmt w:val="lowerLetter"/>
      <w:lvlText w:val="%5."/>
      <w:lvlJc w:val="left"/>
      <w:pPr>
        <w:ind w:left="3600" w:hanging="360"/>
      </w:pPr>
    </w:lvl>
    <w:lvl w:ilvl="5" w:tplc="27C05972" w:tentative="1">
      <w:start w:val="1"/>
      <w:numFmt w:val="lowerRoman"/>
      <w:lvlText w:val="%6."/>
      <w:lvlJc w:val="right"/>
      <w:pPr>
        <w:ind w:left="4320" w:hanging="180"/>
      </w:pPr>
    </w:lvl>
    <w:lvl w:ilvl="6" w:tplc="E960985A" w:tentative="1">
      <w:start w:val="1"/>
      <w:numFmt w:val="decimal"/>
      <w:lvlText w:val="%7."/>
      <w:lvlJc w:val="left"/>
      <w:pPr>
        <w:ind w:left="5040" w:hanging="360"/>
      </w:pPr>
    </w:lvl>
    <w:lvl w:ilvl="7" w:tplc="50400504" w:tentative="1">
      <w:start w:val="1"/>
      <w:numFmt w:val="lowerLetter"/>
      <w:lvlText w:val="%8."/>
      <w:lvlJc w:val="left"/>
      <w:pPr>
        <w:ind w:left="5760" w:hanging="360"/>
      </w:pPr>
    </w:lvl>
    <w:lvl w:ilvl="8" w:tplc="E912123A" w:tentative="1">
      <w:start w:val="1"/>
      <w:numFmt w:val="lowerRoman"/>
      <w:lvlText w:val="%9."/>
      <w:lvlJc w:val="right"/>
      <w:pPr>
        <w:ind w:left="6480" w:hanging="180"/>
      </w:pPr>
    </w:lvl>
  </w:abstractNum>
  <w:abstractNum w:abstractNumId="6">
    <w:nsid w:val="72DB10D7"/>
    <w:multiLevelType w:val="hybridMultilevel"/>
    <w:tmpl w:val="9C5C03AC"/>
    <w:lvl w:ilvl="0" w:tplc="24AC6484">
      <w:start w:val="1"/>
      <w:numFmt w:val="decimal"/>
      <w:lvlText w:val="%1."/>
      <w:lvlJc w:val="left"/>
      <w:pPr>
        <w:ind w:left="720" w:hanging="360"/>
      </w:pPr>
      <w:rPr>
        <w:rFonts w:hint="default"/>
      </w:rPr>
    </w:lvl>
    <w:lvl w:ilvl="1" w:tplc="88FA7F24" w:tentative="1">
      <w:start w:val="1"/>
      <w:numFmt w:val="lowerLetter"/>
      <w:lvlText w:val="%2."/>
      <w:lvlJc w:val="left"/>
      <w:pPr>
        <w:ind w:left="1440" w:hanging="360"/>
      </w:pPr>
    </w:lvl>
    <w:lvl w:ilvl="2" w:tplc="09149AA2" w:tentative="1">
      <w:start w:val="1"/>
      <w:numFmt w:val="lowerRoman"/>
      <w:lvlText w:val="%3."/>
      <w:lvlJc w:val="right"/>
      <w:pPr>
        <w:ind w:left="2160" w:hanging="180"/>
      </w:pPr>
    </w:lvl>
    <w:lvl w:ilvl="3" w:tplc="BD30796C" w:tentative="1">
      <w:start w:val="1"/>
      <w:numFmt w:val="decimal"/>
      <w:lvlText w:val="%4."/>
      <w:lvlJc w:val="left"/>
      <w:pPr>
        <w:ind w:left="2880" w:hanging="360"/>
      </w:pPr>
    </w:lvl>
    <w:lvl w:ilvl="4" w:tplc="B1823AEA" w:tentative="1">
      <w:start w:val="1"/>
      <w:numFmt w:val="lowerLetter"/>
      <w:lvlText w:val="%5."/>
      <w:lvlJc w:val="left"/>
      <w:pPr>
        <w:ind w:left="3600" w:hanging="360"/>
      </w:pPr>
    </w:lvl>
    <w:lvl w:ilvl="5" w:tplc="7382DC12" w:tentative="1">
      <w:start w:val="1"/>
      <w:numFmt w:val="lowerRoman"/>
      <w:lvlText w:val="%6."/>
      <w:lvlJc w:val="right"/>
      <w:pPr>
        <w:ind w:left="4320" w:hanging="180"/>
      </w:pPr>
    </w:lvl>
    <w:lvl w:ilvl="6" w:tplc="596C04A6" w:tentative="1">
      <w:start w:val="1"/>
      <w:numFmt w:val="decimal"/>
      <w:lvlText w:val="%7."/>
      <w:lvlJc w:val="left"/>
      <w:pPr>
        <w:ind w:left="5040" w:hanging="360"/>
      </w:pPr>
    </w:lvl>
    <w:lvl w:ilvl="7" w:tplc="97D44104" w:tentative="1">
      <w:start w:val="1"/>
      <w:numFmt w:val="lowerLetter"/>
      <w:lvlText w:val="%8."/>
      <w:lvlJc w:val="left"/>
      <w:pPr>
        <w:ind w:left="5760" w:hanging="360"/>
      </w:pPr>
    </w:lvl>
    <w:lvl w:ilvl="8" w:tplc="8558F85C" w:tentative="1">
      <w:start w:val="1"/>
      <w:numFmt w:val="lowerRoman"/>
      <w:lvlText w:val="%9."/>
      <w:lvlJc w:val="right"/>
      <w:pPr>
        <w:ind w:left="6480" w:hanging="180"/>
      </w:pPr>
    </w:lvl>
  </w:abstractNum>
  <w:abstractNum w:abstractNumId="7">
    <w:nsid w:val="7AF853DA"/>
    <w:multiLevelType w:val="hybridMultilevel"/>
    <w:tmpl w:val="B394D974"/>
    <w:lvl w:ilvl="0" w:tplc="A56E1A60">
      <w:start w:val="1"/>
      <w:numFmt w:val="decimal"/>
      <w:lvlText w:val="%1."/>
      <w:lvlJc w:val="left"/>
      <w:pPr>
        <w:ind w:left="720" w:hanging="360"/>
      </w:pPr>
      <w:rPr>
        <w:rFonts w:hint="default"/>
      </w:rPr>
    </w:lvl>
    <w:lvl w:ilvl="1" w:tplc="43A8EEDA" w:tentative="1">
      <w:start w:val="1"/>
      <w:numFmt w:val="lowerLetter"/>
      <w:lvlText w:val="%2."/>
      <w:lvlJc w:val="left"/>
      <w:pPr>
        <w:ind w:left="1440" w:hanging="360"/>
      </w:pPr>
    </w:lvl>
    <w:lvl w:ilvl="2" w:tplc="DA28BF0E" w:tentative="1">
      <w:start w:val="1"/>
      <w:numFmt w:val="lowerRoman"/>
      <w:lvlText w:val="%3."/>
      <w:lvlJc w:val="right"/>
      <w:pPr>
        <w:ind w:left="2160" w:hanging="180"/>
      </w:pPr>
    </w:lvl>
    <w:lvl w:ilvl="3" w:tplc="180CE154" w:tentative="1">
      <w:start w:val="1"/>
      <w:numFmt w:val="decimal"/>
      <w:lvlText w:val="%4."/>
      <w:lvlJc w:val="left"/>
      <w:pPr>
        <w:ind w:left="2880" w:hanging="360"/>
      </w:pPr>
    </w:lvl>
    <w:lvl w:ilvl="4" w:tplc="0CEAEC90" w:tentative="1">
      <w:start w:val="1"/>
      <w:numFmt w:val="lowerLetter"/>
      <w:lvlText w:val="%5."/>
      <w:lvlJc w:val="left"/>
      <w:pPr>
        <w:ind w:left="3600" w:hanging="360"/>
      </w:pPr>
    </w:lvl>
    <w:lvl w:ilvl="5" w:tplc="DD5CC32E" w:tentative="1">
      <w:start w:val="1"/>
      <w:numFmt w:val="lowerRoman"/>
      <w:lvlText w:val="%6."/>
      <w:lvlJc w:val="right"/>
      <w:pPr>
        <w:ind w:left="4320" w:hanging="180"/>
      </w:pPr>
    </w:lvl>
    <w:lvl w:ilvl="6" w:tplc="6E9A9A86" w:tentative="1">
      <w:start w:val="1"/>
      <w:numFmt w:val="decimal"/>
      <w:lvlText w:val="%7."/>
      <w:lvlJc w:val="left"/>
      <w:pPr>
        <w:ind w:left="5040" w:hanging="360"/>
      </w:pPr>
    </w:lvl>
    <w:lvl w:ilvl="7" w:tplc="9D00A47C" w:tentative="1">
      <w:start w:val="1"/>
      <w:numFmt w:val="lowerLetter"/>
      <w:lvlText w:val="%8."/>
      <w:lvlJc w:val="left"/>
      <w:pPr>
        <w:ind w:left="5760" w:hanging="360"/>
      </w:pPr>
    </w:lvl>
    <w:lvl w:ilvl="8" w:tplc="96ACED76"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7"/>
  </w:num>
  <w:num w:numId="6">
    <w:abstractNumId w:val="3"/>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U3Mze0NDE2MjGxsDBV0lEKTi0uzszPAykwrAUAe1Xj2SwAAAA="/>
  </w:docVars>
  <w:rsids>
    <w:rsidRoot w:val="00B74325"/>
    <w:rsid w:val="000A455D"/>
    <w:rsid w:val="000C23BF"/>
    <w:rsid w:val="002B0E75"/>
    <w:rsid w:val="00385784"/>
    <w:rsid w:val="003C0FCE"/>
    <w:rsid w:val="00402333"/>
    <w:rsid w:val="00407A48"/>
    <w:rsid w:val="00513A43"/>
    <w:rsid w:val="005608CC"/>
    <w:rsid w:val="005970EE"/>
    <w:rsid w:val="00601CCC"/>
    <w:rsid w:val="00615EFD"/>
    <w:rsid w:val="00636B4C"/>
    <w:rsid w:val="006C2F31"/>
    <w:rsid w:val="006D48C8"/>
    <w:rsid w:val="00734F9D"/>
    <w:rsid w:val="0074253A"/>
    <w:rsid w:val="007504DD"/>
    <w:rsid w:val="00786059"/>
    <w:rsid w:val="007B7474"/>
    <w:rsid w:val="00852583"/>
    <w:rsid w:val="008E0DCD"/>
    <w:rsid w:val="00A14C9E"/>
    <w:rsid w:val="00A36B22"/>
    <w:rsid w:val="00B06EC7"/>
    <w:rsid w:val="00B74325"/>
    <w:rsid w:val="00BF668F"/>
    <w:rsid w:val="00C234F7"/>
    <w:rsid w:val="00C81010"/>
    <w:rsid w:val="00CA2999"/>
    <w:rsid w:val="00CD4BE6"/>
    <w:rsid w:val="00D80954"/>
    <w:rsid w:val="00DB73B7"/>
    <w:rsid w:val="00EF3A03"/>
    <w:rsid w:val="00F515C5"/>
    <w:rsid w:val="00FE0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A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325"/>
    <w:pPr>
      <w:ind w:left="720"/>
      <w:contextualSpacing/>
    </w:pPr>
  </w:style>
  <w:style w:type="character" w:styleId="Hyperlink">
    <w:name w:val="Hyperlink"/>
    <w:basedOn w:val="DefaultParagraphFont"/>
    <w:uiPriority w:val="99"/>
    <w:unhideWhenUsed/>
    <w:rsid w:val="00636B4C"/>
    <w:rPr>
      <w:color w:val="0563C1" w:themeColor="hyperlink"/>
      <w:u w:val="single"/>
    </w:rPr>
  </w:style>
  <w:style w:type="character" w:customStyle="1" w:styleId="UnresolvedMention1">
    <w:name w:val="Unresolved Mention1"/>
    <w:basedOn w:val="DefaultParagraphFont"/>
    <w:uiPriority w:val="99"/>
    <w:semiHidden/>
    <w:unhideWhenUsed/>
    <w:rsid w:val="00636B4C"/>
    <w:rPr>
      <w:color w:val="605E5C"/>
      <w:shd w:val="clear" w:color="auto" w:fill="E1DFDD"/>
    </w:rPr>
  </w:style>
  <w:style w:type="paragraph" w:styleId="Header">
    <w:name w:val="header"/>
    <w:basedOn w:val="Normal"/>
    <w:link w:val="HeaderChar"/>
    <w:uiPriority w:val="99"/>
    <w:unhideWhenUsed/>
    <w:rsid w:val="00852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583"/>
  </w:style>
  <w:style w:type="paragraph" w:styleId="Footer">
    <w:name w:val="footer"/>
    <w:basedOn w:val="Normal"/>
    <w:link w:val="FooterChar"/>
    <w:uiPriority w:val="99"/>
    <w:unhideWhenUsed/>
    <w:rsid w:val="00852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5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03/cmaj.170125" TargetMode="External"/><Relationship Id="rId3" Type="http://schemas.openxmlformats.org/officeDocument/2006/relationships/settings" Target="settings.xml"/><Relationship Id="rId7" Type="http://schemas.openxmlformats.org/officeDocument/2006/relationships/hyperlink" Target="https://cdn.website-editor.net/30f11123991548a0af708722d458e476/files/uploaded/DSM%2520V.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2020-06-05T12:06:00Z</dcterms:created>
  <dcterms:modified xsi:type="dcterms:W3CDTF">2020-06-05T12:06:00Z</dcterms:modified>
</cp:coreProperties>
</file>